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E7C" w:rsidRPr="00800F28" w:rsidRDefault="00247E7C" w:rsidP="00800F28">
      <w:pPr>
        <w:jc w:val="center"/>
        <w:rPr>
          <w:b/>
          <w:sz w:val="36"/>
          <w:szCs w:val="36"/>
        </w:rPr>
      </w:pPr>
      <w:r w:rsidRPr="00800F28">
        <w:rPr>
          <w:b/>
          <w:sz w:val="36"/>
          <w:szCs w:val="36"/>
        </w:rPr>
        <w:t xml:space="preserve">Kallelse till </w:t>
      </w:r>
      <w:r>
        <w:rPr>
          <w:b/>
          <w:sz w:val="36"/>
          <w:szCs w:val="36"/>
        </w:rPr>
        <w:t xml:space="preserve">extra </w:t>
      </w:r>
      <w:r w:rsidRPr="00800F28">
        <w:rPr>
          <w:b/>
          <w:sz w:val="36"/>
          <w:szCs w:val="36"/>
        </w:rPr>
        <w:t>föreningsstämma</w:t>
      </w:r>
    </w:p>
    <w:p w:rsidR="00247E7C" w:rsidRDefault="00247E7C" w:rsidP="00800F28">
      <w:pPr>
        <w:rPr>
          <w:b/>
          <w:sz w:val="36"/>
          <w:szCs w:val="36"/>
        </w:rPr>
      </w:pPr>
    </w:p>
    <w:p w:rsidR="00247E7C" w:rsidRPr="00800F28" w:rsidRDefault="00247E7C" w:rsidP="00800F28">
      <w:pPr>
        <w:rPr>
          <w:b/>
        </w:rPr>
      </w:pPr>
    </w:p>
    <w:p w:rsidR="00247E7C" w:rsidRDefault="00247E7C" w:rsidP="00800F28">
      <w:pPr>
        <w:rPr>
          <w:rFonts w:ascii="Calibri" w:hAnsi="Calibri"/>
        </w:rPr>
      </w:pPr>
      <w:r>
        <w:rPr>
          <w:rFonts w:ascii="Calibri" w:hAnsi="Calibri"/>
        </w:rPr>
        <w:t>Medlemmarna i Bostadsrättsföreningen Beteshagen kallas härmed till extra föreningsstämma tisdagen den 23 juni, 2015 kl. 19.00 vid sandlådan.</w:t>
      </w:r>
    </w:p>
    <w:p w:rsidR="00247E7C" w:rsidRDefault="00247E7C" w:rsidP="00800F28">
      <w:pPr>
        <w:rPr>
          <w:rFonts w:ascii="Calibri" w:hAnsi="Calibri"/>
        </w:rPr>
      </w:pPr>
    </w:p>
    <w:p w:rsidR="00247E7C" w:rsidRDefault="00247E7C" w:rsidP="00800F28">
      <w:pPr>
        <w:rPr>
          <w:rFonts w:ascii="Calibri" w:hAnsi="Calibri"/>
          <w:b/>
        </w:rPr>
      </w:pPr>
      <w:r w:rsidRPr="00800F28">
        <w:rPr>
          <w:rFonts w:ascii="Calibri" w:hAnsi="Calibri"/>
          <w:b/>
        </w:rPr>
        <w:t>Förslag till dagordning</w:t>
      </w:r>
    </w:p>
    <w:p w:rsidR="00247E7C" w:rsidRDefault="00247E7C" w:rsidP="00800F28">
      <w:pPr>
        <w:pStyle w:val="ListParagraph"/>
        <w:numPr>
          <w:ilvl w:val="0"/>
          <w:numId w:val="2"/>
        </w:numPr>
        <w:rPr>
          <w:rFonts w:ascii="Calibri" w:hAnsi="Calibri"/>
        </w:rPr>
      </w:pPr>
      <w:r>
        <w:rPr>
          <w:rFonts w:ascii="Calibri" w:hAnsi="Calibri"/>
        </w:rPr>
        <w:t>Stämmans öppnande</w:t>
      </w:r>
    </w:p>
    <w:p w:rsidR="00247E7C" w:rsidRDefault="00247E7C" w:rsidP="00800F28">
      <w:pPr>
        <w:pStyle w:val="ListParagraph"/>
        <w:numPr>
          <w:ilvl w:val="0"/>
          <w:numId w:val="2"/>
        </w:numPr>
        <w:rPr>
          <w:rFonts w:ascii="Calibri" w:hAnsi="Calibri"/>
        </w:rPr>
      </w:pPr>
      <w:r>
        <w:rPr>
          <w:rFonts w:ascii="Calibri" w:hAnsi="Calibri"/>
        </w:rPr>
        <w:t>Upprättande av förteckning av närvarande medlemmar, ombud och biträden (röstlängd)</w:t>
      </w:r>
    </w:p>
    <w:p w:rsidR="00247E7C" w:rsidRDefault="00247E7C" w:rsidP="00800F28">
      <w:pPr>
        <w:pStyle w:val="ListParagraph"/>
        <w:numPr>
          <w:ilvl w:val="0"/>
          <w:numId w:val="2"/>
        </w:numPr>
        <w:rPr>
          <w:rFonts w:ascii="Calibri" w:hAnsi="Calibri"/>
        </w:rPr>
      </w:pPr>
      <w:r>
        <w:rPr>
          <w:rFonts w:ascii="Calibri" w:hAnsi="Calibri"/>
        </w:rPr>
        <w:t>Val av ordförande på stämman</w:t>
      </w:r>
    </w:p>
    <w:p w:rsidR="00247E7C" w:rsidRPr="00800F28" w:rsidRDefault="00247E7C" w:rsidP="00800F28">
      <w:pPr>
        <w:pStyle w:val="ListParagraph"/>
        <w:numPr>
          <w:ilvl w:val="0"/>
          <w:numId w:val="2"/>
        </w:numPr>
        <w:rPr>
          <w:rFonts w:ascii="Calibri" w:hAnsi="Calibri"/>
        </w:rPr>
      </w:pPr>
      <w:r>
        <w:rPr>
          <w:rFonts w:ascii="Calibri" w:hAnsi="Calibri"/>
        </w:rPr>
        <w:t>Anmälan av ordförandens val av sekreterare</w:t>
      </w:r>
    </w:p>
    <w:p w:rsidR="00247E7C" w:rsidRDefault="00247E7C" w:rsidP="00800F28">
      <w:pPr>
        <w:pStyle w:val="ListParagraph"/>
        <w:numPr>
          <w:ilvl w:val="0"/>
          <w:numId w:val="2"/>
        </w:numPr>
        <w:rPr>
          <w:rFonts w:ascii="Calibri" w:hAnsi="Calibri"/>
        </w:rPr>
      </w:pPr>
      <w:r>
        <w:rPr>
          <w:rFonts w:ascii="Calibri" w:hAnsi="Calibri"/>
        </w:rPr>
        <w:t>Val av minst en person att jämte ordföranden justera protokollet samt tillika vara rösträknare</w:t>
      </w:r>
    </w:p>
    <w:p w:rsidR="00247E7C" w:rsidRDefault="00247E7C" w:rsidP="00800F28">
      <w:pPr>
        <w:pStyle w:val="ListParagraph"/>
        <w:numPr>
          <w:ilvl w:val="0"/>
          <w:numId w:val="2"/>
        </w:numPr>
        <w:rPr>
          <w:rFonts w:ascii="Calibri" w:hAnsi="Calibri"/>
        </w:rPr>
      </w:pPr>
      <w:r>
        <w:rPr>
          <w:rFonts w:ascii="Calibri" w:hAnsi="Calibri"/>
        </w:rPr>
        <w:t>Fråga om kallelse till stämman behörigen skett</w:t>
      </w:r>
    </w:p>
    <w:p w:rsidR="00247E7C" w:rsidRDefault="00247E7C" w:rsidP="00800F28">
      <w:pPr>
        <w:pStyle w:val="ListParagraph"/>
        <w:numPr>
          <w:ilvl w:val="0"/>
          <w:numId w:val="2"/>
        </w:numPr>
        <w:rPr>
          <w:rFonts w:ascii="Calibri" w:hAnsi="Calibri"/>
        </w:rPr>
      </w:pPr>
      <w:r>
        <w:rPr>
          <w:rFonts w:ascii="Calibri" w:hAnsi="Calibri"/>
        </w:rPr>
        <w:t>Godkänna förslag till dagordning</w:t>
      </w:r>
    </w:p>
    <w:p w:rsidR="00247E7C" w:rsidRDefault="00247E7C" w:rsidP="00043257">
      <w:pPr>
        <w:pStyle w:val="ListParagraph"/>
        <w:numPr>
          <w:ilvl w:val="0"/>
          <w:numId w:val="2"/>
        </w:numPr>
        <w:rPr>
          <w:rFonts w:ascii="Calibri" w:hAnsi="Calibri"/>
        </w:rPr>
      </w:pPr>
      <w:r>
        <w:rPr>
          <w:rFonts w:ascii="Calibri" w:hAnsi="Calibri"/>
        </w:rPr>
        <w:t>Genomgång av propositioner och motioner, se bilaga 1-2</w:t>
      </w:r>
      <w:r w:rsidRPr="00043257">
        <w:rPr>
          <w:rFonts w:ascii="Calibri" w:hAnsi="Calibri"/>
        </w:rPr>
        <w:t>.</w:t>
      </w:r>
      <w:r>
        <w:rPr>
          <w:rFonts w:ascii="Calibri" w:hAnsi="Calibri"/>
        </w:rPr>
        <w:t xml:space="preserve"> </w:t>
      </w:r>
    </w:p>
    <w:p w:rsidR="00247E7C" w:rsidRPr="00107108" w:rsidRDefault="00247E7C" w:rsidP="00107108">
      <w:pPr>
        <w:pStyle w:val="ListParagraph"/>
        <w:rPr>
          <w:rFonts w:ascii="Calibri" w:hAnsi="Calibri"/>
        </w:rPr>
      </w:pPr>
      <w:r>
        <w:rPr>
          <w:rFonts w:ascii="Calibri" w:hAnsi="Calibri"/>
        </w:rPr>
        <w:t>Två av propositionerna omfattar styrelsens förslag att anta nya stadgar. Stadgeförslaget bifogas i sin helhet till denna kallelse.</w:t>
      </w:r>
      <w:bookmarkStart w:id="0" w:name="_GoBack"/>
      <w:bookmarkEnd w:id="0"/>
    </w:p>
    <w:p w:rsidR="00247E7C" w:rsidRDefault="00247E7C" w:rsidP="00862163">
      <w:pPr>
        <w:pStyle w:val="ListParagraph"/>
        <w:numPr>
          <w:ilvl w:val="0"/>
          <w:numId w:val="2"/>
        </w:numPr>
        <w:rPr>
          <w:rFonts w:ascii="Calibri" w:hAnsi="Calibri"/>
        </w:rPr>
      </w:pPr>
      <w:r>
        <w:rPr>
          <w:rFonts w:ascii="Calibri" w:hAnsi="Calibri"/>
        </w:rPr>
        <w:t>Övriga ärenden</w:t>
      </w:r>
    </w:p>
    <w:p w:rsidR="00247E7C" w:rsidRPr="00862163" w:rsidRDefault="00247E7C" w:rsidP="00862163">
      <w:pPr>
        <w:pStyle w:val="ListParagraph"/>
        <w:numPr>
          <w:ilvl w:val="0"/>
          <w:numId w:val="2"/>
        </w:numPr>
        <w:rPr>
          <w:rFonts w:ascii="Calibri" w:hAnsi="Calibri"/>
        </w:rPr>
      </w:pPr>
      <w:r>
        <w:rPr>
          <w:rFonts w:ascii="Calibri" w:hAnsi="Calibri"/>
        </w:rPr>
        <w:t>Stämman avslutas</w:t>
      </w:r>
    </w:p>
    <w:p w:rsidR="00247E7C" w:rsidRDefault="00247E7C" w:rsidP="00800F28">
      <w:pPr>
        <w:rPr>
          <w:rFonts w:ascii="Calibri" w:hAnsi="Calibri"/>
        </w:rPr>
      </w:pPr>
    </w:p>
    <w:p w:rsidR="00247E7C" w:rsidRDefault="00247E7C" w:rsidP="00800F28">
      <w:pPr>
        <w:rPr>
          <w:rFonts w:ascii="Calibri" w:hAnsi="Calibri"/>
        </w:rPr>
      </w:pPr>
    </w:p>
    <w:p w:rsidR="00247E7C" w:rsidRDefault="00247E7C" w:rsidP="00800F28">
      <w:pPr>
        <w:rPr>
          <w:rFonts w:ascii="Calibri" w:hAnsi="Calibri"/>
        </w:rPr>
      </w:pPr>
      <w:r>
        <w:rPr>
          <w:rFonts w:ascii="Calibri" w:hAnsi="Calibri"/>
        </w:rPr>
        <w:t>Denna kallelse inklusive bilagor finns även tillgänglig på föreningens hemsida, brfbeteshagen.se</w:t>
      </w:r>
    </w:p>
    <w:p w:rsidR="00247E7C" w:rsidRDefault="00247E7C" w:rsidP="00800F28">
      <w:pPr>
        <w:rPr>
          <w:rFonts w:ascii="Calibri" w:hAnsi="Calibri"/>
        </w:rPr>
      </w:pPr>
    </w:p>
    <w:p w:rsidR="00247E7C" w:rsidRDefault="00247E7C" w:rsidP="00800F28">
      <w:pPr>
        <w:rPr>
          <w:rFonts w:ascii="Calibri" w:hAnsi="Calibri"/>
        </w:rPr>
      </w:pPr>
      <w:r>
        <w:rPr>
          <w:rFonts w:ascii="Calibri" w:hAnsi="Calibri"/>
        </w:rPr>
        <w:t>Utdrag ur föreningens stadgar 24 §</w:t>
      </w:r>
    </w:p>
    <w:p w:rsidR="00247E7C" w:rsidRDefault="00247E7C" w:rsidP="00800F28">
      <w:pPr>
        <w:rPr>
          <w:rFonts w:ascii="Calibri" w:hAnsi="Calibri"/>
        </w:rPr>
      </w:pPr>
    </w:p>
    <w:p w:rsidR="00247E7C" w:rsidRPr="0083295C" w:rsidRDefault="00247E7C" w:rsidP="00800F28">
      <w:pPr>
        <w:rPr>
          <w:rFonts w:ascii="Calibri" w:hAnsi="Calibri"/>
          <w:i/>
        </w:rPr>
      </w:pPr>
      <w:r w:rsidRPr="0083295C">
        <w:rPr>
          <w:rFonts w:ascii="Calibri" w:hAnsi="Calibri"/>
          <w:i/>
        </w:rPr>
        <w:t>Vid föreningsstämman har varje medlem en röst. Om flera medlemmar har en bostadsrätt gemensamt, har de dock tillsammans en röst. Röstberättigad är endast den medlem som fullgjort sina förpliktelser mot föreningen.</w:t>
      </w:r>
    </w:p>
    <w:p w:rsidR="00247E7C" w:rsidRPr="0083295C" w:rsidRDefault="00247E7C" w:rsidP="00800F28">
      <w:pPr>
        <w:rPr>
          <w:rFonts w:ascii="Calibri" w:hAnsi="Calibri"/>
          <w:i/>
        </w:rPr>
      </w:pPr>
    </w:p>
    <w:p w:rsidR="00247E7C" w:rsidRPr="0083295C" w:rsidRDefault="00247E7C" w:rsidP="00800F28">
      <w:pPr>
        <w:rPr>
          <w:rFonts w:ascii="Calibri" w:hAnsi="Calibri"/>
          <w:i/>
        </w:rPr>
      </w:pPr>
      <w:r w:rsidRPr="0083295C">
        <w:rPr>
          <w:rFonts w:ascii="Calibri" w:hAnsi="Calibri"/>
          <w:i/>
        </w:rPr>
        <w:t>Medlems rösträtt vid föreningsstämman utövas av medlemmen personligen eller av den som är medlemmens ställföreträdare enligt lag eller genom befullmäktigat ombud som antingen skall vara medlem i föreningen, medlemmens make, registrerad partner, sambo, syskon, förälder eller barn. Är medlemmen en juridisk person får denne företrädas av ombud som inte är medlem. Ombud skall förete skriftlig dagtecknad fullmakt. Fullmakten gäller högst ett år från utfärdandet.</w:t>
      </w:r>
    </w:p>
    <w:p w:rsidR="00247E7C" w:rsidRPr="0083295C" w:rsidRDefault="00247E7C" w:rsidP="00800F28">
      <w:pPr>
        <w:rPr>
          <w:rFonts w:ascii="Calibri" w:hAnsi="Calibri"/>
          <w:i/>
        </w:rPr>
      </w:pPr>
    </w:p>
    <w:p w:rsidR="00247E7C" w:rsidRPr="0083295C" w:rsidRDefault="00247E7C" w:rsidP="00800F28">
      <w:pPr>
        <w:rPr>
          <w:rFonts w:ascii="Calibri" w:hAnsi="Calibri"/>
          <w:i/>
        </w:rPr>
      </w:pPr>
      <w:r w:rsidRPr="0083295C">
        <w:rPr>
          <w:rFonts w:ascii="Calibri" w:hAnsi="Calibri"/>
          <w:i/>
        </w:rPr>
        <w:t>Ingen får på grund av fullmakt rösta för mer än en annan röstberättigad.</w:t>
      </w:r>
    </w:p>
    <w:p w:rsidR="00247E7C" w:rsidRPr="0083295C" w:rsidRDefault="00247E7C" w:rsidP="00800F28">
      <w:pPr>
        <w:rPr>
          <w:rFonts w:ascii="Calibri" w:hAnsi="Calibri"/>
          <w:i/>
        </w:rPr>
      </w:pPr>
    </w:p>
    <w:p w:rsidR="00247E7C" w:rsidRPr="0083295C" w:rsidRDefault="00247E7C" w:rsidP="00800F28">
      <w:pPr>
        <w:rPr>
          <w:rFonts w:ascii="Calibri" w:hAnsi="Calibri"/>
          <w:i/>
        </w:rPr>
      </w:pPr>
      <w:r w:rsidRPr="0083295C">
        <w:rPr>
          <w:rFonts w:ascii="Calibri" w:hAnsi="Calibri"/>
          <w:i/>
        </w:rPr>
        <w:t>En medlem kan vid föreningsstämman medföra högst ett biträde som antingen skall vara medlem i föreningen, medlemmens make, registrerad partner, sambo, förälder, syskon eller barn.</w:t>
      </w:r>
    </w:p>
    <w:p w:rsidR="00247E7C" w:rsidRPr="0083295C" w:rsidRDefault="00247E7C" w:rsidP="00800F28">
      <w:pPr>
        <w:rPr>
          <w:rFonts w:ascii="Calibri" w:hAnsi="Calibri"/>
          <w:i/>
        </w:rPr>
      </w:pPr>
    </w:p>
    <w:p w:rsidR="00247E7C" w:rsidRPr="0083295C" w:rsidRDefault="00247E7C" w:rsidP="00800F28">
      <w:pPr>
        <w:rPr>
          <w:rFonts w:ascii="Calibri" w:hAnsi="Calibri"/>
          <w:i/>
        </w:rPr>
      </w:pPr>
      <w:r w:rsidRPr="0083295C">
        <w:rPr>
          <w:rFonts w:ascii="Calibri" w:hAnsi="Calibri"/>
          <w:i/>
        </w:rPr>
        <w:t>Omröstning vid föreningsstämman sker öppet om inte närvarande röstberättigad påkallar sluten omröstning.</w:t>
      </w:r>
    </w:p>
    <w:p w:rsidR="00247E7C" w:rsidRPr="0083295C" w:rsidRDefault="00247E7C" w:rsidP="00800F28">
      <w:pPr>
        <w:rPr>
          <w:rFonts w:ascii="Calibri" w:hAnsi="Calibri"/>
          <w:i/>
        </w:rPr>
      </w:pPr>
    </w:p>
    <w:p w:rsidR="00247E7C" w:rsidRPr="0083295C" w:rsidRDefault="00247E7C" w:rsidP="00800F28">
      <w:pPr>
        <w:rPr>
          <w:rFonts w:ascii="Calibri" w:hAnsi="Calibri"/>
          <w:i/>
        </w:rPr>
      </w:pPr>
      <w:r w:rsidRPr="0083295C">
        <w:rPr>
          <w:rFonts w:ascii="Calibri" w:hAnsi="Calibri"/>
          <w:i/>
        </w:rPr>
        <w:t>Vid lika röstetal avgörs val genom lottning, medan i andra frågor den mening gäller som biträds av ordföranden.</w:t>
      </w:r>
    </w:p>
    <w:p w:rsidR="00247E7C" w:rsidRPr="0083295C" w:rsidRDefault="00247E7C" w:rsidP="00800F28">
      <w:pPr>
        <w:rPr>
          <w:rFonts w:ascii="Calibri" w:hAnsi="Calibri"/>
          <w:i/>
        </w:rPr>
      </w:pPr>
    </w:p>
    <w:p w:rsidR="00247E7C" w:rsidRPr="0083295C" w:rsidRDefault="00247E7C" w:rsidP="00800F28">
      <w:pPr>
        <w:rPr>
          <w:rFonts w:ascii="Calibri" w:hAnsi="Calibri"/>
          <w:i/>
        </w:rPr>
      </w:pPr>
      <w:r w:rsidRPr="0083295C">
        <w:rPr>
          <w:rFonts w:ascii="Calibri" w:hAnsi="Calibri"/>
          <w:i/>
        </w:rPr>
        <w:t>De fall – bland annat fråga om ändring av dessa stadgar – där särskild röstövervikt erfordras för giltighet av beslut behandlas i 9 kap. bostadsrättslagen (1991:614).</w:t>
      </w:r>
    </w:p>
    <w:p w:rsidR="00247E7C" w:rsidRDefault="00247E7C" w:rsidP="00800F28">
      <w:pPr>
        <w:rPr>
          <w:rFonts w:ascii="Calibri" w:hAnsi="Calibri"/>
        </w:rPr>
      </w:pPr>
    </w:p>
    <w:p w:rsidR="00247E7C" w:rsidRDefault="00247E7C" w:rsidP="00800F28">
      <w:pPr>
        <w:rPr>
          <w:rFonts w:ascii="Calibri" w:hAnsi="Calibri"/>
        </w:rPr>
      </w:pPr>
    </w:p>
    <w:p w:rsidR="00247E7C" w:rsidRDefault="00247E7C" w:rsidP="00800F28">
      <w:pPr>
        <w:rPr>
          <w:rFonts w:ascii="Calibri" w:hAnsi="Calibri"/>
        </w:rPr>
      </w:pPr>
      <w:r>
        <w:rPr>
          <w:rFonts w:ascii="Calibri" w:hAnsi="Calibri"/>
        </w:rPr>
        <w:t xml:space="preserve">På föreningsstämman kan endast ärenden som angetts i kallelsen beslutas, men styrelsen vill gärna utnyttja tillfället att ta emot förslag och synpunkter direkt efter det att stämman avslutats. </w:t>
      </w:r>
    </w:p>
    <w:p w:rsidR="00247E7C" w:rsidRDefault="00247E7C" w:rsidP="00800F28">
      <w:pPr>
        <w:rPr>
          <w:rFonts w:ascii="Calibri" w:hAnsi="Calibri"/>
        </w:rPr>
      </w:pPr>
    </w:p>
    <w:p w:rsidR="00247E7C" w:rsidRDefault="00247E7C" w:rsidP="00800F28">
      <w:pPr>
        <w:rPr>
          <w:rFonts w:ascii="Calibri" w:hAnsi="Calibri"/>
        </w:rPr>
      </w:pPr>
    </w:p>
    <w:p w:rsidR="00247E7C" w:rsidRDefault="00247E7C" w:rsidP="00800F28">
      <w:pPr>
        <w:rPr>
          <w:rFonts w:ascii="Calibri" w:hAnsi="Calibri"/>
        </w:rPr>
      </w:pPr>
    </w:p>
    <w:p w:rsidR="00247E7C" w:rsidRDefault="00247E7C" w:rsidP="00800F28">
      <w:pPr>
        <w:rPr>
          <w:rFonts w:ascii="Calibri" w:hAnsi="Calibri"/>
        </w:rPr>
      </w:pPr>
    </w:p>
    <w:p w:rsidR="00247E7C" w:rsidRDefault="00247E7C" w:rsidP="00800F28">
      <w:pPr>
        <w:rPr>
          <w:rFonts w:ascii="Calibri" w:hAnsi="Calibri"/>
        </w:rPr>
      </w:pPr>
      <w:r>
        <w:rPr>
          <w:rFonts w:ascii="Calibri" w:hAnsi="Calibri"/>
        </w:rPr>
        <w:t>Bostadsrättsföreningen Beteshagen</w:t>
      </w:r>
    </w:p>
    <w:p w:rsidR="00247E7C" w:rsidRDefault="00247E7C" w:rsidP="00862163">
      <w:pPr>
        <w:rPr>
          <w:rFonts w:ascii="Calibri" w:hAnsi="Calibri"/>
        </w:rPr>
      </w:pPr>
      <w:r>
        <w:rPr>
          <w:rFonts w:ascii="Calibri" w:hAnsi="Calibri"/>
        </w:rPr>
        <w:t>/Styrelsen</w:t>
      </w:r>
    </w:p>
    <w:p w:rsidR="00247E7C" w:rsidRPr="00862163" w:rsidRDefault="00247E7C" w:rsidP="00862163">
      <w:pPr>
        <w:rPr>
          <w:rFonts w:ascii="Calibri" w:hAnsi="Calibri"/>
        </w:rPr>
      </w:pPr>
    </w:p>
    <w:p w:rsidR="00247E7C" w:rsidRDefault="00247E7C" w:rsidP="005F50B3">
      <w:pPr>
        <w:pStyle w:val="Heading1"/>
        <w:rPr>
          <w:rFonts w:ascii="Calibri" w:hAnsi="Calibri"/>
        </w:rPr>
      </w:pPr>
      <w:r>
        <w:rPr>
          <w:rFonts w:ascii="Calibri" w:hAnsi="Calibri"/>
        </w:rPr>
        <w:br w:type="page"/>
        <w:t>Bilaga 1</w:t>
      </w:r>
    </w:p>
    <w:p w:rsidR="00247E7C" w:rsidRPr="00255EE5" w:rsidRDefault="00247E7C" w:rsidP="005F50B3">
      <w:pPr>
        <w:pStyle w:val="Heading1"/>
        <w:rPr>
          <w:sz w:val="34"/>
          <w:szCs w:val="34"/>
        </w:rPr>
      </w:pPr>
      <w:r w:rsidRPr="00255EE5">
        <w:rPr>
          <w:sz w:val="34"/>
          <w:szCs w:val="34"/>
        </w:rPr>
        <w:t xml:space="preserve">Proposition </w:t>
      </w:r>
      <w:r>
        <w:rPr>
          <w:sz w:val="34"/>
          <w:szCs w:val="34"/>
        </w:rPr>
        <w:t xml:space="preserve">1 </w:t>
      </w:r>
      <w:r w:rsidRPr="00255EE5">
        <w:rPr>
          <w:sz w:val="34"/>
          <w:szCs w:val="34"/>
        </w:rPr>
        <w:t>till Brf. Beteshagens föreningsstämma 20</w:t>
      </w:r>
      <w:r>
        <w:rPr>
          <w:sz w:val="34"/>
          <w:szCs w:val="34"/>
        </w:rPr>
        <w:t>15</w:t>
      </w:r>
    </w:p>
    <w:tbl>
      <w:tblPr>
        <w:tblpPr w:leftFromText="141" w:rightFromText="141" w:vertAnchor="text" w:horzAnchor="margin" w:tblpY="135"/>
        <w:tblW w:w="0" w:type="auto"/>
        <w:tblLook w:val="01E0"/>
      </w:tblPr>
      <w:tblGrid>
        <w:gridCol w:w="4606"/>
        <w:gridCol w:w="4606"/>
      </w:tblGrid>
      <w:tr w:rsidR="00247E7C" w:rsidRPr="00F5474D" w:rsidTr="00576C4F">
        <w:tc>
          <w:tcPr>
            <w:tcW w:w="4606" w:type="dxa"/>
          </w:tcPr>
          <w:p w:rsidR="00247E7C" w:rsidRPr="00F5474D" w:rsidRDefault="00247E7C" w:rsidP="00576C4F">
            <w:pPr>
              <w:tabs>
                <w:tab w:val="left" w:pos="5400"/>
              </w:tabs>
              <w:rPr>
                <w:rFonts w:ascii="Arial" w:hAnsi="Arial" w:cs="Arial"/>
                <w:b/>
              </w:rPr>
            </w:pPr>
            <w:r>
              <w:rPr>
                <w:rFonts w:ascii="Arial" w:hAnsi="Arial" w:cs="Arial"/>
                <w:b/>
              </w:rPr>
              <w:t>Datum: 2015-05-06</w:t>
            </w:r>
          </w:p>
        </w:tc>
        <w:tc>
          <w:tcPr>
            <w:tcW w:w="4606" w:type="dxa"/>
          </w:tcPr>
          <w:p w:rsidR="00247E7C" w:rsidRPr="00F5474D" w:rsidRDefault="00247E7C" w:rsidP="00576C4F">
            <w:pPr>
              <w:tabs>
                <w:tab w:val="left" w:pos="5400"/>
              </w:tabs>
              <w:rPr>
                <w:rFonts w:ascii="Arial" w:hAnsi="Arial" w:cs="Arial"/>
                <w:b/>
              </w:rPr>
            </w:pPr>
          </w:p>
        </w:tc>
      </w:tr>
    </w:tbl>
    <w:p w:rsidR="00247E7C" w:rsidRDefault="00247E7C" w:rsidP="005F50B3"/>
    <w:tbl>
      <w:tblPr>
        <w:tblW w:w="0" w:type="auto"/>
        <w:tblLook w:val="01E0"/>
      </w:tblPr>
      <w:tblGrid>
        <w:gridCol w:w="9212"/>
      </w:tblGrid>
      <w:tr w:rsidR="00247E7C" w:rsidTr="00576C4F">
        <w:tc>
          <w:tcPr>
            <w:tcW w:w="9212" w:type="dxa"/>
          </w:tcPr>
          <w:p w:rsidR="00247E7C" w:rsidRPr="00255EE5" w:rsidRDefault="00247E7C" w:rsidP="00576C4F">
            <w:pPr>
              <w:pStyle w:val="Heading2"/>
              <w:rPr>
                <w:sz w:val="32"/>
                <w:szCs w:val="32"/>
              </w:rPr>
            </w:pPr>
            <w:r>
              <w:rPr>
                <w:sz w:val="32"/>
                <w:szCs w:val="32"/>
              </w:rPr>
              <w:t>Utbyggnad av uterum</w:t>
            </w:r>
            <w:r w:rsidRPr="00255EE5">
              <w:rPr>
                <w:sz w:val="32"/>
                <w:szCs w:val="32"/>
              </w:rPr>
              <w:t xml:space="preserve"> </w:t>
            </w:r>
          </w:p>
        </w:tc>
      </w:tr>
    </w:tbl>
    <w:p w:rsidR="00247E7C" w:rsidRDefault="00247E7C" w:rsidP="005F50B3"/>
    <w:tbl>
      <w:tblPr>
        <w:tblW w:w="0" w:type="auto"/>
        <w:tblLook w:val="01E0"/>
      </w:tblPr>
      <w:tblGrid>
        <w:gridCol w:w="9212"/>
      </w:tblGrid>
      <w:tr w:rsidR="00247E7C" w:rsidTr="00576C4F">
        <w:tc>
          <w:tcPr>
            <w:tcW w:w="9212" w:type="dxa"/>
          </w:tcPr>
          <w:p w:rsidR="00247E7C" w:rsidRDefault="00247E7C" w:rsidP="00576C4F">
            <w:pPr>
              <w:pStyle w:val="Heading3"/>
              <w:spacing w:before="60"/>
            </w:pPr>
            <w:r>
              <w:t>Bakgrund</w:t>
            </w:r>
          </w:p>
        </w:tc>
      </w:tr>
      <w:tr w:rsidR="00247E7C" w:rsidTr="00576C4F">
        <w:tc>
          <w:tcPr>
            <w:tcW w:w="9212" w:type="dxa"/>
          </w:tcPr>
          <w:p w:rsidR="00247E7C" w:rsidRDefault="00247E7C" w:rsidP="00576C4F">
            <w:r>
              <w:t>Möjligheten att bygga in hela eller delar av sin altan som ett uterum har diskuterats av styrelsen. I informationsbrev utdelat 2014-09-18 till medlemmarna har det även uppmanats att komma med idéer, synpunkter och förslag inför denna proposition.</w:t>
            </w:r>
          </w:p>
          <w:p w:rsidR="00247E7C" w:rsidRDefault="00247E7C" w:rsidP="00576C4F"/>
          <w:p w:rsidR="00247E7C" w:rsidRDefault="00247E7C" w:rsidP="00576C4F">
            <w:r>
              <w:t xml:space="preserve">Förutom val av material, färger &amp; lutningar har styrelsen även undersökt hur processen för en utbyggnad bör gå till.  </w:t>
            </w:r>
          </w:p>
          <w:p w:rsidR="00247E7C" w:rsidRDefault="00247E7C" w:rsidP="00576C4F"/>
        </w:tc>
      </w:tr>
    </w:tbl>
    <w:p w:rsidR="00247E7C" w:rsidRDefault="00247E7C" w:rsidP="005F50B3"/>
    <w:tbl>
      <w:tblPr>
        <w:tblW w:w="0" w:type="auto"/>
        <w:tblLook w:val="01E0"/>
      </w:tblPr>
      <w:tblGrid>
        <w:gridCol w:w="9212"/>
      </w:tblGrid>
      <w:tr w:rsidR="00247E7C" w:rsidTr="00576C4F">
        <w:tc>
          <w:tcPr>
            <w:tcW w:w="9212" w:type="dxa"/>
          </w:tcPr>
          <w:p w:rsidR="00247E7C" w:rsidRDefault="00247E7C" w:rsidP="00576C4F">
            <w:pPr>
              <w:pStyle w:val="Heading3"/>
              <w:spacing w:before="60"/>
            </w:pPr>
            <w:r>
              <w:t>Motivering</w:t>
            </w:r>
          </w:p>
        </w:tc>
      </w:tr>
    </w:tbl>
    <w:p w:rsidR="00247E7C" w:rsidRPr="00BC53C2" w:rsidRDefault="00247E7C" w:rsidP="005F50B3">
      <w:r>
        <w:t xml:space="preserve">Styrelsen har tagit hjälp av SBC (Sveriges BostadsrättsCentrum) för råd om hur denna process bör gå till. I ett första steg rekommenderas att ge föreningen rätt att ta ut en tilläggsavgift till årsavgiften av de medlemmar som bygger ett uterum. Detta då föreningen enligt Bostadsrättslagen tar över underhållsansvaret av en tillbyggnad. </w:t>
      </w:r>
      <w:r w:rsidRPr="00B42A84">
        <w:rPr>
          <w:u w:val="single"/>
        </w:rPr>
        <w:t>Denna proposition gäller enbart detta första steg i form av ändringar i föreningens stadgar.</w:t>
      </w:r>
      <w:r w:rsidRPr="00BC53C2">
        <w:t xml:space="preserve"> </w:t>
      </w:r>
      <w:r>
        <w:t>För ändring av föreningens stadgar krävs beslut på två föreningsstämmor.</w:t>
      </w:r>
    </w:p>
    <w:p w:rsidR="00247E7C" w:rsidRDefault="00247E7C" w:rsidP="005F50B3"/>
    <w:p w:rsidR="00247E7C" w:rsidRDefault="00247E7C" w:rsidP="005F50B3">
      <w:r>
        <w:t>Först i steg 2, om det blir aktuellt, redovisas ett förslag till beslut om hur en tillbyggnad ska gå till och vilka riktlinjer som föreslås gälla.</w:t>
      </w:r>
    </w:p>
    <w:p w:rsidR="00247E7C" w:rsidRDefault="00247E7C" w:rsidP="005F50B3"/>
    <w:p w:rsidR="00247E7C" w:rsidRDefault="00247E7C" w:rsidP="005F50B3"/>
    <w:p w:rsidR="00247E7C" w:rsidRDefault="00247E7C" w:rsidP="005F50B3"/>
    <w:p w:rsidR="00247E7C" w:rsidRDefault="00247E7C" w:rsidP="005F50B3">
      <w:r>
        <w:t>Propositionen innefattar dels information om utseendet på en utbyggnad men även hur processen ska gå till.</w:t>
      </w:r>
    </w:p>
    <w:p w:rsidR="00247E7C" w:rsidRDefault="00247E7C" w:rsidP="005F50B3"/>
    <w:p w:rsidR="00247E7C" w:rsidRDefault="00247E7C" w:rsidP="005F50B3">
      <w:r>
        <w:t>Denna proposition gäller enbart för utbyggnad av uterum på baksidan. För att hålla en gemensam standard gällande utformningen på uterummen har styrelsen följande förslag:</w:t>
      </w:r>
    </w:p>
    <w:p w:rsidR="00247E7C" w:rsidRDefault="00247E7C" w:rsidP="005F50B3"/>
    <w:p w:rsidR="00247E7C" w:rsidRDefault="00247E7C" w:rsidP="005F50B3">
      <w:pPr>
        <w:numPr>
          <w:ilvl w:val="0"/>
          <w:numId w:val="5"/>
        </w:numPr>
      </w:pPr>
      <w:r>
        <w:t>Arbetet skall utföras fackmässigt.</w:t>
      </w:r>
    </w:p>
    <w:p w:rsidR="00247E7C" w:rsidRDefault="00247E7C" w:rsidP="005F50B3">
      <w:pPr>
        <w:numPr>
          <w:ilvl w:val="0"/>
          <w:numId w:val="5"/>
        </w:numPr>
      </w:pPr>
      <w:r>
        <w:t>Val av material är fritt men färgen skall vara samma som övriga vita detaljer på husen, dvs. färgkod NCS S1005-Y30R</w:t>
      </w:r>
    </w:p>
    <w:p w:rsidR="00247E7C" w:rsidRDefault="00247E7C" w:rsidP="005F50B3">
      <w:pPr>
        <w:numPr>
          <w:ilvl w:val="0"/>
          <w:numId w:val="4"/>
        </w:numPr>
      </w:pPr>
      <w:r>
        <w:t>Uterummets takhöjd (övre kant) vid husfasad skall vara mellan 2,40-2,70 meter räknat från golvnivå inne i husen.</w:t>
      </w:r>
    </w:p>
    <w:p w:rsidR="00247E7C" w:rsidRDefault="00247E7C" w:rsidP="005F50B3">
      <w:pPr>
        <w:numPr>
          <w:ilvl w:val="0"/>
          <w:numId w:val="4"/>
        </w:numPr>
      </w:pPr>
      <w:r>
        <w:t>Uterummets tak skall ha en lutning på 10 cm/m, dvs. 10%.</w:t>
      </w:r>
    </w:p>
    <w:p w:rsidR="00247E7C" w:rsidRDefault="00247E7C" w:rsidP="005F50B3">
      <w:pPr>
        <w:numPr>
          <w:ilvl w:val="0"/>
          <w:numId w:val="4"/>
        </w:numPr>
      </w:pPr>
      <w:r>
        <w:t>Maximal utbyggnad för ett uterum är 5,00 m.</w:t>
      </w:r>
    </w:p>
    <w:p w:rsidR="00247E7C" w:rsidRDefault="00247E7C" w:rsidP="005F50B3">
      <w:pPr>
        <w:numPr>
          <w:ilvl w:val="0"/>
          <w:numId w:val="4"/>
        </w:numPr>
      </w:pPr>
      <w:r>
        <w:t>Uterummen skall ha friskluftsventiler i samma utsträckning som de som byggs in i kök/vardagsrum.</w:t>
      </w:r>
    </w:p>
    <w:p w:rsidR="00247E7C" w:rsidRDefault="00247E7C" w:rsidP="005F50B3">
      <w:pPr>
        <w:numPr>
          <w:ilvl w:val="0"/>
          <w:numId w:val="4"/>
        </w:numPr>
      </w:pPr>
      <w:r>
        <w:t>Vindskydden skall lämnas orörda.</w:t>
      </w:r>
    </w:p>
    <w:p w:rsidR="00247E7C" w:rsidRDefault="00247E7C" w:rsidP="005F50B3">
      <w:pPr>
        <w:numPr>
          <w:ilvl w:val="0"/>
          <w:numId w:val="4"/>
        </w:numPr>
      </w:pPr>
      <w:r>
        <w:t>Samtliga krav ovan gäller förutsatt att bygglov har beviljats av kommunen.</w:t>
      </w:r>
    </w:p>
    <w:p w:rsidR="00247E7C" w:rsidRDefault="00247E7C" w:rsidP="005F50B3">
      <w:pPr>
        <w:ind w:left="360"/>
      </w:pPr>
    </w:p>
    <w:p w:rsidR="00247E7C" w:rsidRDefault="00247E7C" w:rsidP="005F50B3">
      <w:pPr>
        <w:ind w:left="360"/>
      </w:pPr>
      <w:r>
        <w:t>Styrelsen föreslår vidare att följande ska gälla i samband med utbyggnad av uterum:</w:t>
      </w:r>
    </w:p>
    <w:p w:rsidR="00247E7C" w:rsidRDefault="00247E7C" w:rsidP="005F50B3">
      <w:pPr>
        <w:numPr>
          <w:ilvl w:val="0"/>
          <w:numId w:val="4"/>
        </w:numPr>
      </w:pPr>
      <w:r>
        <w:t>Medlemmen skall informera styrelsen skriftligt minst 2 månader före byggstart.</w:t>
      </w:r>
    </w:p>
    <w:p w:rsidR="00247E7C" w:rsidRDefault="00247E7C" w:rsidP="005F50B3">
      <w:pPr>
        <w:numPr>
          <w:ilvl w:val="0"/>
          <w:numId w:val="4"/>
        </w:numPr>
      </w:pPr>
      <w:r>
        <w:t xml:space="preserve">Föreningen och medlemmen tecknar ett avtal med bland annat information om vad som gäller för att få utföra en tillbyggnad på föreningens fastighet. </w:t>
      </w:r>
    </w:p>
    <w:p w:rsidR="00247E7C" w:rsidRDefault="00247E7C" w:rsidP="005F50B3">
      <w:pPr>
        <w:numPr>
          <w:ilvl w:val="0"/>
          <w:numId w:val="4"/>
        </w:numPr>
      </w:pPr>
      <w:r>
        <w:t xml:space="preserve">Medlemmen får svara för samtliga kostnader att bygga uterummet. </w:t>
      </w:r>
    </w:p>
    <w:p w:rsidR="00247E7C" w:rsidRDefault="00247E7C" w:rsidP="005F50B3">
      <w:pPr>
        <w:numPr>
          <w:ilvl w:val="0"/>
          <w:numId w:val="4"/>
        </w:numPr>
      </w:pPr>
      <w:r>
        <w:t>Medlemmen får ingå eget avtal med entreprenör eller utföra hela eller delar av arbetet själv förutsatt att det sker fackmässigt.</w:t>
      </w:r>
    </w:p>
    <w:p w:rsidR="00247E7C" w:rsidRDefault="00247E7C" w:rsidP="005F50B3">
      <w:pPr>
        <w:numPr>
          <w:ilvl w:val="0"/>
          <w:numId w:val="4"/>
        </w:numPr>
      </w:pPr>
      <w:r>
        <w:t>Medlemmen åtar sig att svara för alla myndighetstillstånd.</w:t>
      </w:r>
    </w:p>
    <w:p w:rsidR="00247E7C" w:rsidRDefault="00247E7C" w:rsidP="005F50B3">
      <w:pPr>
        <w:numPr>
          <w:ilvl w:val="0"/>
          <w:numId w:val="4"/>
        </w:numPr>
      </w:pPr>
      <w:r>
        <w:t>Styrelsen förbehåller sig rätten att utöva kontroll av byggnationen via egen kontrollant på medlemmens bekostnad. Medlemmen svarar för alla konsultkostnader, så som kostnad för att upprätta avtal, kostnad för besiktningsman och föreningens egen kontrollant.</w:t>
      </w:r>
    </w:p>
    <w:p w:rsidR="00247E7C" w:rsidRDefault="00247E7C" w:rsidP="005F50B3">
      <w:pPr>
        <w:numPr>
          <w:ilvl w:val="0"/>
          <w:numId w:val="4"/>
        </w:numPr>
      </w:pPr>
      <w:r>
        <w:t>Föreningen tar efter tillbyggnad över underhållsansvaret (enligt bostadsrättslagen).</w:t>
      </w:r>
    </w:p>
    <w:p w:rsidR="00247E7C" w:rsidRPr="000619DB" w:rsidRDefault="00247E7C" w:rsidP="005F50B3">
      <w:pPr>
        <w:numPr>
          <w:ilvl w:val="0"/>
          <w:numId w:val="4"/>
        </w:numPr>
      </w:pPr>
      <w:r w:rsidRPr="000619DB">
        <w:t>En tillbyggnad medför ökade underhållskostnader för föreningen. Oavsett storlek och materialval föreslås därför en tilläggskostnad på årsavgiften för de medlemmar som gör en tillbyggnad på 2</w:t>
      </w:r>
      <w:r>
        <w:t xml:space="preserve"> % av prisbasbeloppet, motsvarande 890 kr för 2015. </w:t>
      </w:r>
    </w:p>
    <w:p w:rsidR="00247E7C" w:rsidRDefault="00247E7C" w:rsidP="005F50B3"/>
    <w:p w:rsidR="00247E7C" w:rsidRDefault="00247E7C" w:rsidP="005F50B3"/>
    <w:p w:rsidR="00247E7C" w:rsidRDefault="00247E7C" w:rsidP="005F50B3"/>
    <w:p w:rsidR="00247E7C" w:rsidRDefault="00247E7C" w:rsidP="005F50B3"/>
    <w:tbl>
      <w:tblPr>
        <w:tblW w:w="0" w:type="auto"/>
        <w:tblLook w:val="01E0"/>
      </w:tblPr>
      <w:tblGrid>
        <w:gridCol w:w="9212"/>
      </w:tblGrid>
      <w:tr w:rsidR="00247E7C" w:rsidTr="00576C4F">
        <w:tc>
          <w:tcPr>
            <w:tcW w:w="9212" w:type="dxa"/>
          </w:tcPr>
          <w:p w:rsidR="00247E7C" w:rsidRDefault="00247E7C" w:rsidP="00576C4F">
            <w:pPr>
              <w:pStyle w:val="Heading3"/>
              <w:spacing w:before="60"/>
            </w:pPr>
            <w:r>
              <w:t>Förslag till beslut</w:t>
            </w:r>
          </w:p>
        </w:tc>
      </w:tr>
      <w:tr w:rsidR="00247E7C" w:rsidTr="00576C4F">
        <w:tc>
          <w:tcPr>
            <w:tcW w:w="9212" w:type="dxa"/>
          </w:tcPr>
          <w:p w:rsidR="00247E7C" w:rsidRDefault="00247E7C" w:rsidP="00576C4F">
            <w:r>
              <w:t xml:space="preserve">Styrelsen föreslår stämman att bifalla propositionen. </w:t>
            </w:r>
          </w:p>
        </w:tc>
      </w:tr>
    </w:tbl>
    <w:p w:rsidR="00247E7C" w:rsidRDefault="00247E7C" w:rsidP="005F50B3"/>
    <w:p w:rsidR="00247E7C" w:rsidRDefault="00247E7C" w:rsidP="005F50B3">
      <w:pPr>
        <w:pStyle w:val="Heading1"/>
        <w:rPr>
          <w:rFonts w:ascii="Calibri" w:hAnsi="Calibri"/>
        </w:rPr>
      </w:pPr>
      <w:r>
        <w:rPr>
          <w:rFonts w:ascii="Calibri" w:hAnsi="Calibri"/>
        </w:rPr>
        <w:br w:type="page"/>
        <w:t>Bilaga 2</w:t>
      </w:r>
    </w:p>
    <w:p w:rsidR="00247E7C" w:rsidRPr="00255EE5" w:rsidRDefault="00247E7C" w:rsidP="005F50B3">
      <w:pPr>
        <w:pStyle w:val="Heading1"/>
        <w:rPr>
          <w:sz w:val="34"/>
          <w:szCs w:val="34"/>
        </w:rPr>
      </w:pPr>
      <w:r>
        <w:rPr>
          <w:sz w:val="34"/>
          <w:szCs w:val="34"/>
        </w:rPr>
        <w:t xml:space="preserve">Proposition 2 </w:t>
      </w:r>
      <w:r w:rsidRPr="00255EE5">
        <w:rPr>
          <w:sz w:val="34"/>
          <w:szCs w:val="34"/>
        </w:rPr>
        <w:t>till Brf. Beteshagens föreningsstämma 20</w:t>
      </w:r>
      <w:r>
        <w:rPr>
          <w:sz w:val="34"/>
          <w:szCs w:val="34"/>
        </w:rPr>
        <w:t>15</w:t>
      </w:r>
    </w:p>
    <w:tbl>
      <w:tblPr>
        <w:tblpPr w:leftFromText="141" w:rightFromText="141" w:vertAnchor="text" w:horzAnchor="margin" w:tblpY="135"/>
        <w:tblW w:w="0" w:type="auto"/>
        <w:tblLook w:val="01E0"/>
      </w:tblPr>
      <w:tblGrid>
        <w:gridCol w:w="4606"/>
        <w:gridCol w:w="4606"/>
      </w:tblGrid>
      <w:tr w:rsidR="00247E7C" w:rsidRPr="00F5474D" w:rsidTr="00576C4F">
        <w:tc>
          <w:tcPr>
            <w:tcW w:w="4606" w:type="dxa"/>
          </w:tcPr>
          <w:p w:rsidR="00247E7C" w:rsidRPr="00F5474D" w:rsidRDefault="00247E7C" w:rsidP="00576C4F">
            <w:pPr>
              <w:tabs>
                <w:tab w:val="left" w:pos="5400"/>
              </w:tabs>
              <w:rPr>
                <w:rFonts w:ascii="Arial" w:hAnsi="Arial" w:cs="Arial"/>
                <w:b/>
              </w:rPr>
            </w:pPr>
            <w:r>
              <w:rPr>
                <w:rFonts w:ascii="Arial" w:hAnsi="Arial" w:cs="Arial"/>
                <w:b/>
              </w:rPr>
              <w:t>Datum: 2015-05-06</w:t>
            </w:r>
          </w:p>
        </w:tc>
        <w:tc>
          <w:tcPr>
            <w:tcW w:w="4606" w:type="dxa"/>
          </w:tcPr>
          <w:p w:rsidR="00247E7C" w:rsidRPr="00F5474D" w:rsidRDefault="00247E7C" w:rsidP="00576C4F">
            <w:pPr>
              <w:tabs>
                <w:tab w:val="left" w:pos="5400"/>
              </w:tabs>
              <w:rPr>
                <w:rFonts w:ascii="Arial" w:hAnsi="Arial" w:cs="Arial"/>
                <w:b/>
              </w:rPr>
            </w:pPr>
          </w:p>
        </w:tc>
      </w:tr>
    </w:tbl>
    <w:p w:rsidR="00247E7C" w:rsidRDefault="00247E7C" w:rsidP="005F50B3"/>
    <w:tbl>
      <w:tblPr>
        <w:tblW w:w="0" w:type="auto"/>
        <w:tblLook w:val="01E0"/>
      </w:tblPr>
      <w:tblGrid>
        <w:gridCol w:w="9212"/>
      </w:tblGrid>
      <w:tr w:rsidR="00247E7C" w:rsidTr="00576C4F">
        <w:tc>
          <w:tcPr>
            <w:tcW w:w="9212" w:type="dxa"/>
          </w:tcPr>
          <w:p w:rsidR="00247E7C" w:rsidRPr="00255EE5" w:rsidRDefault="00247E7C" w:rsidP="00576C4F">
            <w:pPr>
              <w:pStyle w:val="Heading2"/>
              <w:rPr>
                <w:sz w:val="32"/>
                <w:szCs w:val="32"/>
              </w:rPr>
            </w:pPr>
            <w:r>
              <w:rPr>
                <w:sz w:val="32"/>
                <w:szCs w:val="32"/>
              </w:rPr>
              <w:t>Utbyggnad av uterum</w:t>
            </w:r>
            <w:r w:rsidRPr="00255EE5">
              <w:rPr>
                <w:sz w:val="32"/>
                <w:szCs w:val="32"/>
              </w:rPr>
              <w:t xml:space="preserve"> </w:t>
            </w:r>
          </w:p>
        </w:tc>
      </w:tr>
    </w:tbl>
    <w:p w:rsidR="00247E7C" w:rsidRDefault="00247E7C" w:rsidP="005F50B3"/>
    <w:tbl>
      <w:tblPr>
        <w:tblW w:w="0" w:type="auto"/>
        <w:tblLook w:val="01E0"/>
      </w:tblPr>
      <w:tblGrid>
        <w:gridCol w:w="9212"/>
      </w:tblGrid>
      <w:tr w:rsidR="00247E7C" w:rsidTr="00576C4F">
        <w:tc>
          <w:tcPr>
            <w:tcW w:w="9212" w:type="dxa"/>
          </w:tcPr>
          <w:p w:rsidR="00247E7C" w:rsidRDefault="00247E7C" w:rsidP="00576C4F">
            <w:pPr>
              <w:pStyle w:val="Heading3"/>
              <w:spacing w:before="60"/>
            </w:pPr>
            <w:r>
              <w:t>Bakgrund</w:t>
            </w:r>
          </w:p>
        </w:tc>
      </w:tr>
      <w:tr w:rsidR="00247E7C" w:rsidTr="00576C4F">
        <w:tc>
          <w:tcPr>
            <w:tcW w:w="9212" w:type="dxa"/>
          </w:tcPr>
          <w:p w:rsidR="00247E7C" w:rsidRDefault="00247E7C" w:rsidP="00576C4F">
            <w:r>
              <w:t xml:space="preserve">Denna proposition är enbart aktuell under förutsättning att Proposition 1 har antagits av föreningsstämman med 2/3 majoritet eftersom den propositionen omfattade ändring av stadgar. </w:t>
            </w:r>
          </w:p>
          <w:p w:rsidR="00247E7C" w:rsidRDefault="00247E7C" w:rsidP="00576C4F"/>
          <w:p w:rsidR="00247E7C" w:rsidRDefault="00247E7C" w:rsidP="00576C4F">
            <w:r>
              <w:t>Är de kraven ej uppfyllda ska föreningsstämma bortse från denna proposition.</w:t>
            </w:r>
          </w:p>
          <w:p w:rsidR="00247E7C" w:rsidRDefault="00247E7C" w:rsidP="00576C4F">
            <w:r>
              <w:t>-----------------------------------------------------------------------------------------------------------------</w:t>
            </w:r>
          </w:p>
          <w:p w:rsidR="00247E7C" w:rsidRDefault="00247E7C" w:rsidP="00576C4F"/>
          <w:p w:rsidR="00247E7C" w:rsidRDefault="00247E7C" w:rsidP="00576C4F">
            <w:r>
              <w:t xml:space="preserve">Denna proposition omfattar en mer detaljerad process och information om hur styrelsen föreslår att en tillbyggnad av ett uterum ska gå till.  </w:t>
            </w:r>
          </w:p>
        </w:tc>
      </w:tr>
    </w:tbl>
    <w:p w:rsidR="00247E7C" w:rsidRDefault="00247E7C" w:rsidP="005F50B3"/>
    <w:tbl>
      <w:tblPr>
        <w:tblW w:w="0" w:type="auto"/>
        <w:tblLook w:val="01E0"/>
      </w:tblPr>
      <w:tblGrid>
        <w:gridCol w:w="9212"/>
      </w:tblGrid>
      <w:tr w:rsidR="00247E7C" w:rsidTr="00576C4F">
        <w:tc>
          <w:tcPr>
            <w:tcW w:w="9212" w:type="dxa"/>
          </w:tcPr>
          <w:p w:rsidR="00247E7C" w:rsidRDefault="00247E7C" w:rsidP="00576C4F">
            <w:pPr>
              <w:pStyle w:val="Heading3"/>
              <w:spacing w:before="60"/>
            </w:pPr>
            <w:r>
              <w:t>Motivering</w:t>
            </w:r>
          </w:p>
        </w:tc>
      </w:tr>
    </w:tbl>
    <w:p w:rsidR="00247E7C" w:rsidRPr="00BC53C2" w:rsidRDefault="00247E7C" w:rsidP="005F50B3">
      <w:r>
        <w:t xml:space="preserve">Styrelsen har tagit hjälp av SBC (Sveriges BostadsrättsCentrum) för råd om hur denna process bör gå till. I ett första steg rekommenderas att ge föreningen rätt att ta ut en tilläggsavgift till årsavgiften av de medlemmar som bygger ett uterum. Denna fråga tas upp i Proposition 1. </w:t>
      </w:r>
    </w:p>
    <w:p w:rsidR="00247E7C" w:rsidRDefault="00247E7C" w:rsidP="005F50B3"/>
    <w:p w:rsidR="00247E7C" w:rsidRDefault="00247E7C" w:rsidP="005F50B3">
      <w:r>
        <w:t>Denna Proposition 2 redovisar ett förslag till beslut om hur en tillbyggnad ska gå till och vilka riktlinjer som föreslås gälla.</w:t>
      </w:r>
    </w:p>
    <w:p w:rsidR="00247E7C" w:rsidRDefault="00247E7C" w:rsidP="005F50B3"/>
    <w:p w:rsidR="00247E7C" w:rsidRDefault="00247E7C" w:rsidP="005F50B3">
      <w:r>
        <w:t>Propositionen innefattar dels information om utseendet på en utbyggnad men även hur processen ska gå till.</w:t>
      </w:r>
    </w:p>
    <w:p w:rsidR="00247E7C" w:rsidRDefault="00247E7C" w:rsidP="005F50B3"/>
    <w:p w:rsidR="00247E7C" w:rsidRDefault="00247E7C" w:rsidP="005F50B3">
      <w:r>
        <w:t>Propositionen gäller enbart för utbyggnad av uterum på baksidan. För att hålla en gemensam standard gällande utformningen på uterummen har styrelsen följande förslag:</w:t>
      </w:r>
    </w:p>
    <w:p w:rsidR="00247E7C" w:rsidRDefault="00247E7C" w:rsidP="005F50B3"/>
    <w:p w:rsidR="00247E7C" w:rsidRDefault="00247E7C" w:rsidP="005F50B3">
      <w:pPr>
        <w:numPr>
          <w:ilvl w:val="0"/>
          <w:numId w:val="5"/>
        </w:numPr>
      </w:pPr>
      <w:r>
        <w:t>Arbetet skall utföras fackmässigt.</w:t>
      </w:r>
    </w:p>
    <w:p w:rsidR="00247E7C" w:rsidRDefault="00247E7C" w:rsidP="005F50B3">
      <w:pPr>
        <w:numPr>
          <w:ilvl w:val="0"/>
          <w:numId w:val="5"/>
        </w:numPr>
      </w:pPr>
      <w:r>
        <w:t>Val av material är fritt men färgen skall vara samma som övriga vita detaljer på husen, dvs. färgkod NCS S1005-Y30R</w:t>
      </w:r>
    </w:p>
    <w:p w:rsidR="00247E7C" w:rsidRDefault="00247E7C" w:rsidP="005F50B3">
      <w:pPr>
        <w:numPr>
          <w:ilvl w:val="0"/>
          <w:numId w:val="4"/>
        </w:numPr>
      </w:pPr>
      <w:r>
        <w:t>Uterummets takhöjd (övre kant) vid husfasad skall vara 2,40-2,70 meter räknat från golvnivå inne i husen.</w:t>
      </w:r>
    </w:p>
    <w:p w:rsidR="00247E7C" w:rsidRDefault="00247E7C" w:rsidP="005F50B3">
      <w:pPr>
        <w:numPr>
          <w:ilvl w:val="0"/>
          <w:numId w:val="4"/>
        </w:numPr>
      </w:pPr>
      <w:r>
        <w:t>Uterummets tak skall ha en lutning på 10 c</w:t>
      </w:r>
      <w:r w:rsidRPr="000619DB">
        <w:t>m</w:t>
      </w:r>
      <w:r>
        <w:t>/m, dvs. 10 %.</w:t>
      </w:r>
    </w:p>
    <w:p w:rsidR="00247E7C" w:rsidRDefault="00247E7C" w:rsidP="005F50B3">
      <w:pPr>
        <w:numPr>
          <w:ilvl w:val="0"/>
          <w:numId w:val="4"/>
        </w:numPr>
      </w:pPr>
      <w:r>
        <w:t>Maximal utbyggnad för ett uterum är 5,00 m.</w:t>
      </w:r>
    </w:p>
    <w:p w:rsidR="00247E7C" w:rsidRDefault="00247E7C" w:rsidP="005F50B3">
      <w:pPr>
        <w:numPr>
          <w:ilvl w:val="0"/>
          <w:numId w:val="4"/>
        </w:numPr>
      </w:pPr>
      <w:r>
        <w:t>Uterummen skall ha friskluftsventiler i samma utsträckning som de som byggs in i kök/vardagsrum.</w:t>
      </w:r>
    </w:p>
    <w:p w:rsidR="00247E7C" w:rsidRDefault="00247E7C" w:rsidP="005F50B3">
      <w:pPr>
        <w:numPr>
          <w:ilvl w:val="0"/>
          <w:numId w:val="4"/>
        </w:numPr>
      </w:pPr>
      <w:r>
        <w:t>Vindskydden skall lämnas orörda.</w:t>
      </w:r>
    </w:p>
    <w:p w:rsidR="00247E7C" w:rsidRDefault="00247E7C" w:rsidP="005F50B3">
      <w:pPr>
        <w:numPr>
          <w:ilvl w:val="0"/>
          <w:numId w:val="4"/>
        </w:numPr>
      </w:pPr>
      <w:r>
        <w:t>Samtliga krav ovan gäller förutsatt att bygglov har beviljats av kommunen.</w:t>
      </w:r>
    </w:p>
    <w:p w:rsidR="00247E7C" w:rsidRDefault="00247E7C" w:rsidP="005F50B3">
      <w:pPr>
        <w:ind w:left="360"/>
      </w:pPr>
    </w:p>
    <w:p w:rsidR="00247E7C" w:rsidRDefault="00247E7C" w:rsidP="005F50B3">
      <w:pPr>
        <w:ind w:left="360"/>
      </w:pPr>
      <w:r>
        <w:t>Styrelsen föreslår vidare att följande ska gälla i samband med utbyggnad av uterum:</w:t>
      </w:r>
    </w:p>
    <w:p w:rsidR="00247E7C" w:rsidRDefault="00247E7C" w:rsidP="005F50B3">
      <w:pPr>
        <w:numPr>
          <w:ilvl w:val="0"/>
          <w:numId w:val="4"/>
        </w:numPr>
      </w:pPr>
      <w:r>
        <w:t>Medlemmen skall informera styrelsen skriftligt minst 2 månader före byggstart.</w:t>
      </w:r>
    </w:p>
    <w:p w:rsidR="00247E7C" w:rsidRDefault="00247E7C" w:rsidP="005F50B3">
      <w:pPr>
        <w:numPr>
          <w:ilvl w:val="0"/>
          <w:numId w:val="4"/>
        </w:numPr>
      </w:pPr>
      <w:r>
        <w:t xml:space="preserve">Föreningen och medlemmen tecknar ett avtal med bland annat information om vad som gäller för att få utföra en tillbyggnad på föreningens fastighet. </w:t>
      </w:r>
    </w:p>
    <w:p w:rsidR="00247E7C" w:rsidRDefault="00247E7C" w:rsidP="005F50B3">
      <w:pPr>
        <w:numPr>
          <w:ilvl w:val="0"/>
          <w:numId w:val="4"/>
        </w:numPr>
      </w:pPr>
      <w:r>
        <w:t xml:space="preserve">Medlemmen får svara för samtliga kostnader att bygga uterummet. </w:t>
      </w:r>
    </w:p>
    <w:p w:rsidR="00247E7C" w:rsidRDefault="00247E7C" w:rsidP="005F50B3">
      <w:pPr>
        <w:numPr>
          <w:ilvl w:val="0"/>
          <w:numId w:val="4"/>
        </w:numPr>
      </w:pPr>
      <w:r>
        <w:t>Medlemmen får ingå eget avtal med entreprenör eller utföra hela eller delar av arbetet själv förutsatt att det sker fackmässigt.</w:t>
      </w:r>
    </w:p>
    <w:p w:rsidR="00247E7C" w:rsidRDefault="00247E7C" w:rsidP="005F50B3">
      <w:pPr>
        <w:numPr>
          <w:ilvl w:val="0"/>
          <w:numId w:val="4"/>
        </w:numPr>
      </w:pPr>
      <w:r>
        <w:t>Medlemmen åtar sig att svara för alla myndighetstillstånd.</w:t>
      </w:r>
    </w:p>
    <w:p w:rsidR="00247E7C" w:rsidRDefault="00247E7C" w:rsidP="005F50B3">
      <w:pPr>
        <w:numPr>
          <w:ilvl w:val="0"/>
          <w:numId w:val="4"/>
        </w:numPr>
      </w:pPr>
      <w:r>
        <w:t>Styrelsen förbehåller sig rätten att utöva kontroll av byggnationen via egen kontrollant på medlemmens bekostnad. Medlemmen svarar för alla konsultkostnader, så som kostnad för att upprätta avtal, kostnad för besiktningsman och föreningens egen kontrollant.</w:t>
      </w:r>
    </w:p>
    <w:p w:rsidR="00247E7C" w:rsidRDefault="00247E7C" w:rsidP="005F50B3">
      <w:pPr>
        <w:numPr>
          <w:ilvl w:val="0"/>
          <w:numId w:val="4"/>
        </w:numPr>
      </w:pPr>
      <w:r>
        <w:t>Föreningen tar efter tillbyggnad över underhållsansvaret (enligt bostadsrättslagen).</w:t>
      </w:r>
    </w:p>
    <w:p w:rsidR="00247E7C" w:rsidRDefault="00247E7C" w:rsidP="005F50B3"/>
    <w:p w:rsidR="00247E7C" w:rsidRDefault="00247E7C" w:rsidP="005F50B3"/>
    <w:tbl>
      <w:tblPr>
        <w:tblW w:w="0" w:type="auto"/>
        <w:tblLook w:val="01E0"/>
      </w:tblPr>
      <w:tblGrid>
        <w:gridCol w:w="9212"/>
      </w:tblGrid>
      <w:tr w:rsidR="00247E7C" w:rsidTr="00576C4F">
        <w:tc>
          <w:tcPr>
            <w:tcW w:w="9212" w:type="dxa"/>
          </w:tcPr>
          <w:p w:rsidR="00247E7C" w:rsidRDefault="00247E7C" w:rsidP="00576C4F">
            <w:pPr>
              <w:pStyle w:val="Heading3"/>
              <w:spacing w:before="60"/>
            </w:pPr>
            <w:r>
              <w:t>Förslag till beslut</w:t>
            </w:r>
          </w:p>
        </w:tc>
      </w:tr>
      <w:tr w:rsidR="00247E7C" w:rsidTr="00576C4F">
        <w:tc>
          <w:tcPr>
            <w:tcW w:w="9212" w:type="dxa"/>
          </w:tcPr>
          <w:p w:rsidR="00247E7C" w:rsidRDefault="00247E7C" w:rsidP="00576C4F">
            <w:r>
              <w:t xml:space="preserve">Styrelsen föreslår stämman att bifalla propositionen. </w:t>
            </w:r>
          </w:p>
        </w:tc>
      </w:tr>
    </w:tbl>
    <w:p w:rsidR="00247E7C" w:rsidRDefault="00247E7C" w:rsidP="005F50B3"/>
    <w:p w:rsidR="00247E7C" w:rsidRPr="00800F28" w:rsidRDefault="00247E7C" w:rsidP="00862163">
      <w:pPr>
        <w:rPr>
          <w:rFonts w:ascii="Calibri" w:hAnsi="Calibri"/>
        </w:rPr>
      </w:pPr>
    </w:p>
    <w:sectPr w:rsidR="00247E7C" w:rsidRPr="00800F28" w:rsidSect="008D6D57">
      <w:headerReference w:type="default" r:id="rId7"/>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E7C" w:rsidRDefault="00247E7C">
      <w:r>
        <w:separator/>
      </w:r>
    </w:p>
  </w:endnote>
  <w:endnote w:type="continuationSeparator" w:id="0">
    <w:p w:rsidR="00247E7C" w:rsidRDefault="00247E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E7C" w:rsidRDefault="00247E7C">
      <w:r>
        <w:separator/>
      </w:r>
    </w:p>
  </w:footnote>
  <w:footnote w:type="continuationSeparator" w:id="0">
    <w:p w:rsidR="00247E7C" w:rsidRDefault="00247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E7C" w:rsidRDefault="00247E7C" w:rsidP="005F50B3">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12AC"/>
    <w:multiLevelType w:val="hybridMultilevel"/>
    <w:tmpl w:val="E2CAFE1E"/>
    <w:lvl w:ilvl="0" w:tplc="05249634">
      <w:start w:val="6"/>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69D5976"/>
    <w:multiLevelType w:val="multilevel"/>
    <w:tmpl w:val="A8567DA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E58799D"/>
    <w:multiLevelType w:val="hybridMultilevel"/>
    <w:tmpl w:val="E9842D88"/>
    <w:lvl w:ilvl="0" w:tplc="013A4B7C">
      <w:start w:val="1"/>
      <w:numFmt w:val="decimal"/>
      <w:lvlText w:val="%1."/>
      <w:lvlJc w:val="left"/>
      <w:pPr>
        <w:tabs>
          <w:tab w:val="num" w:pos="720"/>
        </w:tabs>
        <w:ind w:left="720" w:hanging="360"/>
      </w:pPr>
      <w:rPr>
        <w:rFonts w:cs="Times New Roman" w:hint="default"/>
        <w:b w:val="0"/>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
    <w:nsid w:val="179E3704"/>
    <w:multiLevelType w:val="hybridMultilevel"/>
    <w:tmpl w:val="176E3B48"/>
    <w:lvl w:ilvl="0" w:tplc="19B8FE66">
      <w:start w:val="6"/>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93D1D96"/>
    <w:multiLevelType w:val="hybridMultilevel"/>
    <w:tmpl w:val="9E3011A8"/>
    <w:lvl w:ilvl="0" w:tplc="041D000F">
      <w:start w:val="1"/>
      <w:numFmt w:val="decimal"/>
      <w:lvlText w:val="%1."/>
      <w:lvlJc w:val="left"/>
      <w:pPr>
        <w:ind w:left="720" w:hanging="360"/>
      </w:pPr>
      <w:rPr>
        <w:rFonts w:cs="Times New Roman" w:hint="default"/>
      </w:rPr>
    </w:lvl>
    <w:lvl w:ilvl="1" w:tplc="041D0019">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savePreviewPicture/>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0F28"/>
    <w:rsid w:val="00043257"/>
    <w:rsid w:val="000619DB"/>
    <w:rsid w:val="00075D8C"/>
    <w:rsid w:val="000D0C8D"/>
    <w:rsid w:val="00107108"/>
    <w:rsid w:val="00162AC1"/>
    <w:rsid w:val="001B61B6"/>
    <w:rsid w:val="0023457B"/>
    <w:rsid w:val="00247E7C"/>
    <w:rsid w:val="00255EE5"/>
    <w:rsid w:val="002B4C2E"/>
    <w:rsid w:val="004C0189"/>
    <w:rsid w:val="00576C4F"/>
    <w:rsid w:val="005A0073"/>
    <w:rsid w:val="005F50B3"/>
    <w:rsid w:val="0067058F"/>
    <w:rsid w:val="006978B2"/>
    <w:rsid w:val="006A320A"/>
    <w:rsid w:val="007A5548"/>
    <w:rsid w:val="007A67DA"/>
    <w:rsid w:val="00800F28"/>
    <w:rsid w:val="0083295C"/>
    <w:rsid w:val="00840482"/>
    <w:rsid w:val="008468CE"/>
    <w:rsid w:val="00862163"/>
    <w:rsid w:val="00871700"/>
    <w:rsid w:val="008D6D57"/>
    <w:rsid w:val="009245BD"/>
    <w:rsid w:val="00991C26"/>
    <w:rsid w:val="00B06C26"/>
    <w:rsid w:val="00B22623"/>
    <w:rsid w:val="00B42A84"/>
    <w:rsid w:val="00B74203"/>
    <w:rsid w:val="00B8728C"/>
    <w:rsid w:val="00BC4360"/>
    <w:rsid w:val="00BC53C2"/>
    <w:rsid w:val="00BD5F8B"/>
    <w:rsid w:val="00C20585"/>
    <w:rsid w:val="00C41AD6"/>
    <w:rsid w:val="00C64ECE"/>
    <w:rsid w:val="00D82495"/>
    <w:rsid w:val="00DC58BA"/>
    <w:rsid w:val="00DF27A2"/>
    <w:rsid w:val="00E766A7"/>
    <w:rsid w:val="00F5474D"/>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700"/>
    <w:rPr>
      <w:sz w:val="24"/>
      <w:szCs w:val="24"/>
    </w:rPr>
  </w:style>
  <w:style w:type="paragraph" w:styleId="Heading1">
    <w:name w:val="heading 1"/>
    <w:basedOn w:val="Normal"/>
    <w:link w:val="Heading1Char"/>
    <w:uiPriority w:val="99"/>
    <w:qFormat/>
    <w:rsid w:val="00800F28"/>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9"/>
    <w:qFormat/>
    <w:locked/>
    <w:rsid w:val="005F50B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5F50B3"/>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0F28"/>
    <w:rPr>
      <w:rFonts w:ascii="Times" w:hAnsi="Times" w:cs="Times New Roman"/>
      <w:b/>
      <w:bCs/>
      <w:kern w:val="36"/>
      <w:sz w:val="48"/>
      <w:szCs w:val="4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styleId="Strong">
    <w:name w:val="Strong"/>
    <w:basedOn w:val="DefaultParagraphFont"/>
    <w:uiPriority w:val="99"/>
    <w:qFormat/>
    <w:rsid w:val="00800F28"/>
    <w:rPr>
      <w:rFonts w:cs="Times New Roman"/>
      <w:b/>
      <w:bCs/>
    </w:rPr>
  </w:style>
  <w:style w:type="character" w:customStyle="1" w:styleId="apple-converted-space">
    <w:name w:val="apple-converted-space"/>
    <w:basedOn w:val="DefaultParagraphFont"/>
    <w:uiPriority w:val="99"/>
    <w:rsid w:val="00800F28"/>
    <w:rPr>
      <w:rFonts w:cs="Times New Roman"/>
    </w:rPr>
  </w:style>
  <w:style w:type="paragraph" w:styleId="ListParagraph">
    <w:name w:val="List Paragraph"/>
    <w:basedOn w:val="Normal"/>
    <w:uiPriority w:val="99"/>
    <w:qFormat/>
    <w:rsid w:val="00800F28"/>
    <w:pPr>
      <w:ind w:left="720"/>
      <w:contextualSpacing/>
    </w:pPr>
  </w:style>
  <w:style w:type="paragraph" w:styleId="Header">
    <w:name w:val="header"/>
    <w:basedOn w:val="Normal"/>
    <w:link w:val="HeaderChar"/>
    <w:uiPriority w:val="99"/>
    <w:rsid w:val="005F50B3"/>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5F50B3"/>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s>
</file>

<file path=word/webSettings.xml><?xml version="1.0" encoding="utf-8"?>
<w:webSettings xmlns:r="http://schemas.openxmlformats.org/officeDocument/2006/relationships" xmlns:w="http://schemas.openxmlformats.org/wordprocessingml/2006/main">
  <w:divs>
    <w:div w:id="105863213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6</Pages>
  <Words>1366</Words>
  <Characters>7246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till extra föreningsstämma</dc:title>
  <dc:subject/>
  <dc:creator>Mats Ohlson</dc:creator>
  <cp:keywords/>
  <dc:description/>
  <cp:lastModifiedBy>Stefan Hagström</cp:lastModifiedBy>
  <cp:revision>5</cp:revision>
  <cp:lastPrinted>2014-05-10T22:02:00Z</cp:lastPrinted>
  <dcterms:created xsi:type="dcterms:W3CDTF">2015-06-06T08:37:00Z</dcterms:created>
  <dcterms:modified xsi:type="dcterms:W3CDTF">2015-06-08T17:51:00Z</dcterms:modified>
</cp:coreProperties>
</file>